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26F7B51" wp14:editId="69DAB88D">
            <wp:extent cx="5943600" cy="8235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-MDDC-LH Rev2-10-15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Patient Name</w:t>
      </w:r>
      <w:r>
        <w:rPr>
          <w:rFonts w:ascii="TimesNewRomanPSMT" w:hAnsi="TimesNewRomanPSMT" w:cs="TimesNewRomanPSMT"/>
          <w:color w:val="000000"/>
          <w:sz w:val="24"/>
          <w:szCs w:val="24"/>
        </w:rPr>
        <w:t>: ________________________________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INSTRUCTIONS FOR COLONOSCOPY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HalfLytely</w:t>
      </w:r>
      <w:proofErr w:type="spellEnd"/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Date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_____________________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Time of Procedure</w:t>
      </w:r>
      <w:r>
        <w:rPr>
          <w:rFonts w:ascii="TimesNewRomanPSMT" w:hAnsi="TimesNewRomanPSMT" w:cs="TimesNewRomanPSMT"/>
          <w:color w:val="000000"/>
          <w:sz w:val="24"/>
          <w:szCs w:val="24"/>
        </w:rPr>
        <w:t>: __________________________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Arrival Time</w:t>
      </w:r>
      <w:r>
        <w:rPr>
          <w:rFonts w:ascii="TimesNewRomanPSMT" w:hAnsi="TimesNewRomanPSMT" w:cs="TimesNewRomanPSMT"/>
          <w:color w:val="000000"/>
          <w:sz w:val="24"/>
          <w:szCs w:val="24"/>
        </w:rPr>
        <w:t>: __________________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with D</w:t>
      </w:r>
      <w:r w:rsidRPr="00A415C1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r.__________________________________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Location</w:t>
      </w:r>
      <w:r>
        <w:rPr>
          <w:rFonts w:ascii="TimesNewRomanPSMT" w:hAnsi="TimesNewRomanPSMT" w:cs="TimesNewRomanPSMT"/>
          <w:color w:val="000000"/>
          <w:sz w:val="24"/>
          <w:szCs w:val="24"/>
        </w:rPr>
        <w:t>: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 xml:space="preserve"> ______</w:t>
      </w:r>
      <w:r w:rsidRPr="00381776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Urbana GI Endoscopy Center </w:t>
      </w:r>
      <w:r w:rsidRPr="00381776">
        <w:rPr>
          <w:rFonts w:ascii="TimesNewRomanPSMT" w:hAnsi="TimesNewRomanPSMT" w:cs="TimesNewRomanPSMT"/>
          <w:color w:val="000000"/>
          <w:sz w:val="24"/>
          <w:szCs w:val="24"/>
        </w:rPr>
        <w:t>– 3280 Urbana Pike # 104</w:t>
      </w:r>
    </w:p>
    <w:p w:rsidR="00A415C1" w:rsidRDefault="00C0738C" w:rsidP="00F92545">
      <w:pPr>
        <w:autoSpaceDE w:val="0"/>
        <w:autoSpaceDN w:val="0"/>
        <w:adjustRightInd w:val="0"/>
        <w:spacing w:after="0" w:line="240" w:lineRule="auto"/>
        <w:ind w:left="288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Ijamsville, MD 21754</w:t>
      </w:r>
      <w:r w:rsidR="00F92545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="00A415C1">
        <w:rPr>
          <w:rFonts w:ascii="TimesNewRomanPSMT" w:hAnsi="TimesNewRomanPSMT" w:cs="TimesNewRomanPSMT"/>
          <w:color w:val="000000"/>
          <w:sz w:val="24"/>
          <w:szCs w:val="24"/>
        </w:rPr>
        <w:t>Phone Number 240-436-6440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______ </w:t>
      </w:r>
      <w:r w:rsidRPr="00381776">
        <w:rPr>
          <w:rFonts w:ascii="TimesNewRomanPSMT" w:hAnsi="TimesNewRomanPSMT" w:cs="TimesNewRomanPSMT"/>
          <w:b/>
          <w:color w:val="000000"/>
          <w:sz w:val="24"/>
          <w:szCs w:val="24"/>
        </w:rPr>
        <w:t>GIEA-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15005 Shady Grove Rd # 200</w:t>
      </w:r>
      <w:r w:rsidR="00C0738C">
        <w:rPr>
          <w:rFonts w:ascii="TimesNewRomanPSMT" w:hAnsi="TimesNewRomanPSMT" w:cs="TimesNewRomanPSMT"/>
          <w:color w:val="000000"/>
          <w:sz w:val="24"/>
          <w:szCs w:val="24"/>
        </w:rPr>
        <w:t>, Rockville, MD 20850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Phone Number 301-340-8099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______ </w:t>
      </w:r>
      <w:r w:rsidRPr="00381776">
        <w:rPr>
          <w:rFonts w:ascii="TimesNewRomanPSMT" w:hAnsi="TimesNewRomanPSMT" w:cs="TimesNewRomanPSMT"/>
          <w:b/>
          <w:color w:val="000000"/>
          <w:sz w:val="24"/>
          <w:szCs w:val="24"/>
        </w:rPr>
        <w:t>Shady Grove Adventist Hospital, Outpatient Surgery Center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222222"/>
        </w:rPr>
      </w:pPr>
      <w:r>
        <w:rPr>
          <w:rFonts w:ascii="TimesNewRomanPSMT" w:hAnsi="TimesNewRomanPSMT" w:cs="TimesNewRomanPSMT"/>
          <w:color w:val="222222"/>
        </w:rPr>
        <w:t>9901 Medical Center Dr, Rockville, MD 20850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Phone Number 240-826-7541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You must have someone drive you home</w:t>
      </w:r>
      <w:r>
        <w:rPr>
          <w:rFonts w:ascii="TimesNewRomanPSMT" w:hAnsi="TimesNewRomanPSMT" w:cs="TimesNewRomanPSMT"/>
          <w:color w:val="000000"/>
          <w:sz w:val="24"/>
          <w:szCs w:val="24"/>
        </w:rPr>
        <w:t>. If you plan to take a taxi home, you must have someone accompany you. You will be ready to be discharged ½ to 1 hour after your procedure is complete.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Please leave all valuables and jewelry at home.</w:t>
      </w:r>
      <w:r w:rsidR="007840B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 Please refrain from wearing any cologne, perfume or lotions.  </w:t>
      </w:r>
    </w:p>
    <w:p w:rsidR="007840B8" w:rsidRDefault="007840B8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415C1" w:rsidRPr="00F92545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F92545">
        <w:rPr>
          <w:rFonts w:ascii="TimesNewRomanPSMT" w:hAnsi="TimesNewRomanPSMT" w:cs="TimesNewRomanPSMT"/>
          <w:color w:val="000000"/>
        </w:rPr>
        <w:t xml:space="preserve">Please remember we require </w:t>
      </w:r>
      <w:r w:rsidR="00B13849" w:rsidRPr="00F92545">
        <w:rPr>
          <w:rFonts w:ascii="TimesNewRomanPSMT" w:hAnsi="TimesNewRomanPSMT" w:cs="TimesNewRomanPSMT"/>
          <w:color w:val="000000"/>
        </w:rPr>
        <w:t>72-hour</w:t>
      </w:r>
      <w:r w:rsidRPr="00F92545">
        <w:rPr>
          <w:rFonts w:ascii="TimesNewRomanPSMT" w:hAnsi="TimesNewRomanPSMT" w:cs="TimesNewRomanPSMT"/>
          <w:color w:val="000000"/>
        </w:rPr>
        <w:t xml:space="preserve"> notice for cancellations or rescheduled appointments. If you fail to give 72 hour notice you may be charged a cancellation fee.</w:t>
      </w:r>
    </w:p>
    <w:p w:rsidR="00A415C1" w:rsidRPr="00F92545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A415C1" w:rsidRPr="007840B8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7840B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ONE WEEK BEFORE THE PROCEDURE</w:t>
      </w:r>
    </w:p>
    <w:p w:rsidR="007840B8" w:rsidRDefault="007840B8" w:rsidP="007840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You may take Tylenol as needed.</w:t>
      </w:r>
    </w:p>
    <w:p w:rsidR="007840B8" w:rsidRDefault="007840B8" w:rsidP="007840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7840B8" w:rsidRPr="007840B8" w:rsidRDefault="007840B8" w:rsidP="007840B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7840B8">
        <w:rPr>
          <w:rFonts w:ascii="TimesNewRomanPSMT" w:hAnsi="TimesNewRomanPSMT" w:cs="TimesNewRomanPSMT"/>
          <w:color w:val="000000"/>
        </w:rPr>
        <w:t xml:space="preserve">There are some medications to be held prior to your procedure.  </w:t>
      </w:r>
    </w:p>
    <w:p w:rsidR="007840B8" w:rsidRPr="007840B8" w:rsidRDefault="007840B8" w:rsidP="00784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7840B8">
        <w:rPr>
          <w:rFonts w:ascii="TimesNewRomanPSMT" w:hAnsi="TimesNewRomanPSMT" w:cs="TimesNewRomanPSMT"/>
          <w:b/>
          <w:color w:val="000000"/>
        </w:rPr>
        <w:t>Aspirin or Aspirin products</w:t>
      </w:r>
      <w:r w:rsidRPr="007840B8">
        <w:rPr>
          <w:rFonts w:ascii="TimesNewRomanPSMT" w:hAnsi="TimesNewRomanPSMT" w:cs="TimesNewRomanPSMT"/>
          <w:color w:val="000000"/>
        </w:rPr>
        <w:t xml:space="preserve"> (including Excedrin) should be held for 1 week prior to the procedure.  If prescribed by a physician, consult with that doctor first about your ability to safely hold these medications.</w:t>
      </w:r>
    </w:p>
    <w:p w:rsidR="007840B8" w:rsidRPr="007840B8" w:rsidRDefault="007840B8" w:rsidP="00784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7840B8">
        <w:rPr>
          <w:rFonts w:ascii="TimesNewRomanPSMT" w:hAnsi="TimesNewRomanPSMT" w:cs="TimesNewRomanPSMT"/>
          <w:b/>
          <w:color w:val="000000"/>
        </w:rPr>
        <w:t>NSAIDS (Nonsteroidal Anti-Inflammatory Drugs)</w:t>
      </w:r>
      <w:r w:rsidRPr="007840B8">
        <w:rPr>
          <w:rFonts w:ascii="TimesNewRomanPSMT" w:hAnsi="TimesNewRomanPSMT" w:cs="TimesNewRomanPSMT"/>
          <w:color w:val="000000"/>
        </w:rPr>
        <w:t xml:space="preserve"> such as Advil, Motrin, Aleve, etc. should be held for 3 days prior to the procedure.  </w:t>
      </w:r>
    </w:p>
    <w:p w:rsidR="007840B8" w:rsidRPr="007840B8" w:rsidRDefault="007840B8" w:rsidP="00784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7840B8">
        <w:rPr>
          <w:rFonts w:ascii="TimesNewRomanPSMT" w:hAnsi="TimesNewRomanPSMT" w:cs="TimesNewRomanPSMT"/>
          <w:b/>
          <w:color w:val="000000"/>
        </w:rPr>
        <w:t>Prescribed NSAIDS</w:t>
      </w:r>
      <w:r w:rsidRPr="007840B8">
        <w:rPr>
          <w:rFonts w:ascii="TimesNewRomanPSMT" w:hAnsi="TimesNewRomanPSMT" w:cs="TimesNewRomanPSMT"/>
          <w:color w:val="000000"/>
        </w:rPr>
        <w:t xml:space="preserve"> (</w:t>
      </w:r>
      <w:proofErr w:type="spellStart"/>
      <w:r w:rsidRPr="007840B8">
        <w:rPr>
          <w:rFonts w:ascii="TimesNewRomanPSMT" w:hAnsi="TimesNewRomanPSMT" w:cs="TimesNewRomanPSMT"/>
          <w:color w:val="000000"/>
        </w:rPr>
        <w:t>Voltaren</w:t>
      </w:r>
      <w:proofErr w:type="spellEnd"/>
      <w:r w:rsidRPr="007840B8">
        <w:rPr>
          <w:rFonts w:ascii="TimesNewRomanPSMT" w:hAnsi="TimesNewRomanPSMT" w:cs="TimesNewRomanPSMT"/>
          <w:color w:val="000000"/>
        </w:rPr>
        <w:t xml:space="preserve">, Relafen, Celebrex, Indocin, </w:t>
      </w:r>
      <w:proofErr w:type="spellStart"/>
      <w:r w:rsidRPr="007840B8">
        <w:rPr>
          <w:rFonts w:ascii="TimesNewRomanPSMT" w:hAnsi="TimesNewRomanPSMT" w:cs="TimesNewRomanPSMT"/>
          <w:color w:val="000000"/>
        </w:rPr>
        <w:t>etc</w:t>
      </w:r>
      <w:proofErr w:type="spellEnd"/>
      <w:r w:rsidRPr="007840B8">
        <w:rPr>
          <w:rFonts w:ascii="TimesNewRomanPSMT" w:hAnsi="TimesNewRomanPSMT" w:cs="TimesNewRomanPSMT"/>
          <w:color w:val="000000"/>
        </w:rPr>
        <w:t>) should be discussed with your prescribing physician to see if you can safely hold for 3 days prior to procedure.</w:t>
      </w:r>
    </w:p>
    <w:p w:rsidR="007840B8" w:rsidRPr="007840B8" w:rsidRDefault="007840B8" w:rsidP="00784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7840B8">
        <w:rPr>
          <w:rFonts w:ascii="TimesNewRomanPSMT" w:hAnsi="TimesNewRomanPSMT" w:cs="TimesNewRomanPSMT"/>
          <w:b/>
          <w:color w:val="000000"/>
        </w:rPr>
        <w:t>Blood Thinners</w:t>
      </w:r>
      <w:r w:rsidRPr="007840B8">
        <w:rPr>
          <w:rFonts w:ascii="TimesNewRomanPSMT" w:hAnsi="TimesNewRomanPSMT" w:cs="TimesNewRomanPSMT"/>
          <w:color w:val="000000"/>
        </w:rPr>
        <w:t xml:space="preserve"> (Coumadin, Plavix, </w:t>
      </w:r>
      <w:proofErr w:type="spellStart"/>
      <w:r w:rsidRPr="007840B8">
        <w:rPr>
          <w:rFonts w:ascii="TimesNewRomanPSMT" w:hAnsi="TimesNewRomanPSMT" w:cs="TimesNewRomanPSMT"/>
          <w:color w:val="000000"/>
        </w:rPr>
        <w:t>Persantine</w:t>
      </w:r>
      <w:proofErr w:type="spellEnd"/>
      <w:r w:rsidRPr="007840B8"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 w:rsidRPr="007840B8">
        <w:rPr>
          <w:rFonts w:ascii="TimesNewRomanPSMT" w:hAnsi="TimesNewRomanPSMT" w:cs="TimesNewRomanPSMT"/>
          <w:color w:val="000000"/>
        </w:rPr>
        <w:t>Pradaxa</w:t>
      </w:r>
      <w:proofErr w:type="spellEnd"/>
      <w:r w:rsidRPr="007840B8"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 w:rsidR="00B13849">
        <w:rPr>
          <w:rFonts w:ascii="TimesNewRomanPSMT" w:hAnsi="TimesNewRomanPSMT" w:cs="TimesNewRomanPSMT"/>
          <w:color w:val="000000"/>
        </w:rPr>
        <w:t>Xarelto</w:t>
      </w:r>
      <w:proofErr w:type="spellEnd"/>
      <w:r w:rsidR="00B13849">
        <w:rPr>
          <w:rFonts w:ascii="TimesNewRomanPSMT" w:hAnsi="TimesNewRomanPSMT" w:cs="TimesNewRomanPSMT"/>
          <w:color w:val="000000"/>
        </w:rPr>
        <w:t xml:space="preserve">, </w:t>
      </w:r>
      <w:r w:rsidRPr="007840B8">
        <w:rPr>
          <w:rFonts w:ascii="TimesNewRomanPSMT" w:hAnsi="TimesNewRomanPSMT" w:cs="TimesNewRomanPSMT"/>
          <w:color w:val="000000"/>
        </w:rPr>
        <w:t>Aggrenox, etc.) should be discussed with your prescribing physician to see if you can safely hold for 3 days prior to procedure.</w:t>
      </w:r>
    </w:p>
    <w:p w:rsidR="007840B8" w:rsidRPr="007840B8" w:rsidRDefault="007840B8" w:rsidP="007840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7840B8">
        <w:rPr>
          <w:rFonts w:ascii="TimesNewRomanPSMT" w:hAnsi="TimesNewRomanPSMT" w:cs="TimesNewRomanPSMT"/>
          <w:color w:val="000000"/>
        </w:rPr>
        <w:t xml:space="preserve">All diabetic patients taking </w:t>
      </w:r>
      <w:r w:rsidRPr="007840B8">
        <w:rPr>
          <w:rFonts w:ascii="TimesNewRomanPSMT" w:hAnsi="TimesNewRomanPSMT" w:cs="TimesNewRomanPSMT"/>
          <w:b/>
          <w:color w:val="000000"/>
        </w:rPr>
        <w:t>insulin/oral hypoglycemic medications</w:t>
      </w:r>
      <w:r w:rsidRPr="007840B8">
        <w:rPr>
          <w:rFonts w:ascii="TimesNewRomanPSMT" w:hAnsi="TimesNewRomanPSMT" w:cs="TimesNewRomanPSMT"/>
          <w:color w:val="000000"/>
        </w:rPr>
        <w:t xml:space="preserve"> should contact a nurse in regard to holding these medications prior to the procedure.  You can reach an RN at the number listed above for the location of your procedure.  </w:t>
      </w:r>
    </w:p>
    <w:p w:rsidR="007840B8" w:rsidRDefault="007840B8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415C1" w:rsidRPr="00E23388" w:rsidRDefault="00E23388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</w:pPr>
      <w:r w:rsidRPr="00E23388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u w:val="single"/>
        </w:rPr>
        <w:t>YOU WILL NEED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HalfLytely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–prescription</w:t>
      </w:r>
    </w:p>
    <w:p w:rsidR="00E72CB8" w:rsidRDefault="00A415C1" w:rsidP="00A415C1">
      <w:pPr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CourierNewPSMT" w:hAnsi="CourierNewPSMT" w:cs="CourierNewPSMT"/>
          <w:color w:val="000000"/>
          <w:sz w:val="24"/>
          <w:szCs w:val="24"/>
        </w:rPr>
        <w:t xml:space="preserve">o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8 – 5 mg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Dulcolax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laxative tablets (generic name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bisacodyl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) – over the counter</w:t>
      </w:r>
    </w:p>
    <w:p w:rsidR="00A415C1" w:rsidRP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A415C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5 DAYS PRIOR TO THE PROCEDURE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Stop eating high fiber foods and fiber supplements (including nuts, corn, popcorn, raw fruits,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vegetables and bran)</w:t>
      </w:r>
      <w:r w:rsidR="00C0738C">
        <w:rPr>
          <w:rFonts w:ascii="TimesNewRomanPSMT" w:hAnsi="TimesNewRomanPSMT" w:cs="TimesNewRomanPSMT"/>
          <w:sz w:val="24"/>
          <w:szCs w:val="24"/>
        </w:rPr>
        <w:t xml:space="preserve"> </w:t>
      </w:r>
      <w:r w:rsidR="00C0738C" w:rsidRPr="00C0738C">
        <w:rPr>
          <w:rFonts w:ascii="TimesNewRomanPSMT" w:hAnsi="TimesNewRomanPSMT" w:cs="TimesNewRomanPSMT"/>
          <w:sz w:val="24"/>
          <w:szCs w:val="24"/>
          <w:u w:val="single"/>
        </w:rPr>
        <w:t>Cooked vegetables/fruit are acceptable.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A415C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DAY BEFORE THE PROCEDURE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13849">
        <w:rPr>
          <w:rFonts w:ascii="TimesNewRomanPSMT" w:hAnsi="TimesNewRomanPSMT" w:cs="TimesNewRomanPSMT"/>
          <w:sz w:val="24"/>
          <w:szCs w:val="24"/>
          <w:u w:val="single"/>
        </w:rPr>
        <w:t xml:space="preserve">You must be on a </w:t>
      </w:r>
      <w:r w:rsidRPr="00B13849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clear liquid diet </w:t>
      </w:r>
      <w:r w:rsidRPr="00B13849">
        <w:rPr>
          <w:rFonts w:ascii="TimesNewRomanPSMT" w:hAnsi="TimesNewRomanPSMT" w:cs="TimesNewRomanPSMT"/>
          <w:sz w:val="24"/>
          <w:szCs w:val="24"/>
          <w:u w:val="single"/>
        </w:rPr>
        <w:t>the entire day before your procedure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(no solid foods)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DO NOT </w:t>
      </w:r>
      <w:r>
        <w:rPr>
          <w:rFonts w:ascii="TimesNewRomanPSMT" w:hAnsi="TimesNewRomanPSMT" w:cs="TimesNewRomanPSMT"/>
          <w:sz w:val="24"/>
          <w:szCs w:val="24"/>
        </w:rPr>
        <w:t>drink milk</w:t>
      </w:r>
      <w:r w:rsidR="007840B8">
        <w:rPr>
          <w:rFonts w:ascii="TimesNewRomanPSMT" w:hAnsi="TimesNewRomanPSMT" w:cs="TimesNewRomanPSMT"/>
          <w:sz w:val="24"/>
          <w:szCs w:val="24"/>
        </w:rPr>
        <w:t xml:space="preserve"> or alcoholic beverages 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Any of the following clear liquids are OK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Water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Strained fruit juices (without pulp) including apple, orange, grape, or cranberry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Limeade or Lemonade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Coffee or tea (DO NOT use any dairy or non-dairy creamer)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Clear broth (beef, chicken, or vegetable) with or without salt or pepper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Gatorade, PowerAde or Vitamin Water type products</w:t>
      </w: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415C1" w:rsidRDefault="00A415C1" w:rsidP="00A415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This is the laxative dosing regimen to follow the </w:t>
      </w:r>
      <w:r w:rsidR="00381776">
        <w:rPr>
          <w:rFonts w:ascii="TimesNewRomanPS-BoldMT" w:hAnsi="TimesNewRomanPS-BoldMT" w:cs="TimesNewRomanPS-BoldMT"/>
          <w:b/>
          <w:bCs/>
          <w:sz w:val="24"/>
          <w:szCs w:val="24"/>
        </w:rPr>
        <w:t>day before the procedure.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920"/>
      </w:tblGrid>
      <w:tr w:rsidR="00381776" w:rsidTr="007840B8">
        <w:trPr>
          <w:trHeight w:val="1205"/>
        </w:trPr>
        <w:tc>
          <w:tcPr>
            <w:tcW w:w="1795" w:type="dxa"/>
          </w:tcPr>
          <w:p w:rsidR="00381776" w:rsidRDefault="00381776" w:rsidP="00A415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Step 1</w:t>
            </w:r>
          </w:p>
        </w:tc>
        <w:tc>
          <w:tcPr>
            <w:tcW w:w="7920" w:type="dxa"/>
          </w:tcPr>
          <w:p w:rsidR="00381776" w:rsidRDefault="00381776" w:rsidP="003817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Mix Solution by adding lukewarm water to the top of the bottle</w:t>
            </w:r>
          </w:p>
          <w:p w:rsidR="00381776" w:rsidRDefault="00381776" w:rsidP="003817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Cap bottle and shake to dissolve powder</w:t>
            </w:r>
          </w:p>
          <w:p w:rsidR="00381776" w:rsidRDefault="00381776" w:rsidP="003817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The solution should be clear and colorless.</w:t>
            </w:r>
          </w:p>
          <w:p w:rsidR="00381776" w:rsidRDefault="00381776" w:rsidP="003817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Refrigerate if desired</w:t>
            </w:r>
          </w:p>
          <w:p w:rsidR="00381776" w:rsidRDefault="00381776" w:rsidP="003817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81776" w:rsidTr="007840B8">
        <w:trPr>
          <w:trHeight w:val="980"/>
        </w:trPr>
        <w:tc>
          <w:tcPr>
            <w:tcW w:w="1795" w:type="dxa"/>
          </w:tcPr>
          <w:p w:rsidR="00381776" w:rsidRDefault="00381776" w:rsidP="00A415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Step 2</w:t>
            </w:r>
          </w:p>
          <w:p w:rsidR="00381776" w:rsidRDefault="00381776" w:rsidP="00A415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4:00 pm</w:t>
            </w:r>
          </w:p>
        </w:tc>
        <w:tc>
          <w:tcPr>
            <w:tcW w:w="7920" w:type="dxa"/>
          </w:tcPr>
          <w:p w:rsidR="00381776" w:rsidRDefault="00381776" w:rsidP="003817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Take 2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bisacodyl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tablets that come in the prep box</w:t>
            </w:r>
          </w:p>
          <w:p w:rsidR="00381776" w:rsidRDefault="00381776" w:rsidP="003817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Take 4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Dulcolax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laxative tablets that you have purchased separately</w:t>
            </w:r>
          </w:p>
          <w:p w:rsidR="00381776" w:rsidRDefault="00381776" w:rsidP="003817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Do not chew or crush Do not take within one hour of taking an antacid</w:t>
            </w:r>
          </w:p>
          <w:p w:rsidR="00381776" w:rsidRDefault="00381776" w:rsidP="003817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81776" w:rsidTr="007840B8">
        <w:trPr>
          <w:trHeight w:val="863"/>
        </w:trPr>
        <w:tc>
          <w:tcPr>
            <w:tcW w:w="1795" w:type="dxa"/>
          </w:tcPr>
          <w:p w:rsidR="00381776" w:rsidRDefault="00381776" w:rsidP="00A415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Step 3</w:t>
            </w:r>
          </w:p>
          <w:p w:rsidR="00381776" w:rsidRDefault="00381776" w:rsidP="00A415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4:15 pm</w:t>
            </w:r>
          </w:p>
        </w:tc>
        <w:tc>
          <w:tcPr>
            <w:tcW w:w="7920" w:type="dxa"/>
          </w:tcPr>
          <w:p w:rsidR="00381776" w:rsidRDefault="00381776" w:rsidP="003817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Start drinking the refrigerated solution</w:t>
            </w:r>
          </w:p>
          <w:p w:rsidR="00381776" w:rsidRDefault="00381776" w:rsidP="003817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Drink 1 - 8oz. glass of solution every 15 - 30 minutes. Be sure to drink</w:t>
            </w:r>
          </w:p>
          <w:p w:rsidR="00381776" w:rsidRDefault="00381776" w:rsidP="0038177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all of the solution.</w:t>
            </w:r>
          </w:p>
          <w:p w:rsidR="00381776" w:rsidRDefault="00381776" w:rsidP="0038177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381776" w:rsidTr="007840B8">
        <w:trPr>
          <w:trHeight w:val="377"/>
        </w:trPr>
        <w:tc>
          <w:tcPr>
            <w:tcW w:w="1795" w:type="dxa"/>
          </w:tcPr>
          <w:p w:rsidR="00381776" w:rsidRDefault="00381776" w:rsidP="00A415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Step 4</w:t>
            </w:r>
          </w:p>
        </w:tc>
        <w:tc>
          <w:tcPr>
            <w:tcW w:w="7920" w:type="dxa"/>
          </w:tcPr>
          <w:p w:rsidR="00381776" w:rsidRDefault="00381776" w:rsidP="00A415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Take 4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Dulcolax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laxative tablets after drinking all of the solution</w:t>
            </w:r>
            <w:r w:rsidR="00480106">
              <w:rPr>
                <w:rFonts w:ascii="TimesNewRomanPSMT" w:hAnsi="TimesNewRomanPSMT" w:cs="TimesNewRomanPSMT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381776" w:rsidRDefault="00381776" w:rsidP="00A415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381776" w:rsidRDefault="00381776" w:rsidP="00381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The purpose of this prep is to clean your colon. </w:t>
      </w:r>
      <w:r w:rsidR="007840B8">
        <w:rPr>
          <w:rFonts w:ascii="TimesNewRomanPSMT" w:hAnsi="TimesNewRomanPSMT" w:cs="TimesNewRomanPSMT"/>
          <w:color w:val="000000"/>
          <w:sz w:val="24"/>
          <w:szCs w:val="24"/>
        </w:rPr>
        <w:t xml:space="preserve">Your bowel movements should not be solid.  Cloudy/light colored watery stool is acceptable.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*We recommend coating the rectal area with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VASELINE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to protect the skin from chaffing during your prep</w:t>
      </w:r>
    </w:p>
    <w:p w:rsidR="00381776" w:rsidRDefault="00381776" w:rsidP="00381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0738C" w:rsidRDefault="00381776" w:rsidP="0038177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***You must be totally fasting 4 hours before the procedure. This means you may have nothing to eat, drink, smoke, or chew 4 hours prior to the procedure. To avoid the risk of a delay or a cancelled procedure, please be very careful to not eat, drink smoke or chew during this </w:t>
      </w:r>
      <w:r w:rsidR="00B1384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4-hour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time </w:t>
      </w:r>
      <w:r w:rsidR="007840B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frame.</w:t>
      </w:r>
      <w:r w:rsidR="007840B8">
        <w:rPr>
          <w:rFonts w:ascii="TimesNewRomanPSMT" w:hAnsi="TimesNewRomanPSMT" w:cs="TimesNewRomanPSMT"/>
          <w:color w:val="000000"/>
          <w:sz w:val="24"/>
          <w:szCs w:val="24"/>
        </w:rPr>
        <w:t xml:space="preserve"> If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any problems or questions arise, please call our office at 301-251-1244 option 3 during normal</w:t>
      </w:r>
      <w:r w:rsidR="007840B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business hours.</w:t>
      </w:r>
    </w:p>
    <w:p w:rsidR="00381776" w:rsidRPr="00C0738C" w:rsidRDefault="00C0738C" w:rsidP="00C0738C">
      <w:pPr>
        <w:tabs>
          <w:tab w:val="left" w:pos="1335"/>
        </w:tabs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sectPr w:rsidR="00381776" w:rsidRPr="00C0738C" w:rsidSect="00A415C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D0" w:rsidRDefault="007E18D0" w:rsidP="00A415C1">
      <w:pPr>
        <w:spacing w:after="0" w:line="240" w:lineRule="auto"/>
      </w:pPr>
      <w:r>
        <w:separator/>
      </w:r>
    </w:p>
  </w:endnote>
  <w:endnote w:type="continuationSeparator" w:id="0">
    <w:p w:rsidR="007E18D0" w:rsidRDefault="007E18D0" w:rsidP="00A4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B8" w:rsidRDefault="00B13849">
    <w:pPr>
      <w:pStyle w:val="Footer"/>
    </w:pPr>
    <w:r>
      <w:t>Revised 8</w:t>
    </w:r>
    <w:r w:rsidR="00C0738C">
      <w:t>/2017 HL4</w:t>
    </w:r>
  </w:p>
  <w:p w:rsidR="007840B8" w:rsidRDefault="00784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D0" w:rsidRDefault="007E18D0" w:rsidP="00A415C1">
      <w:pPr>
        <w:spacing w:after="0" w:line="240" w:lineRule="auto"/>
      </w:pPr>
      <w:r>
        <w:separator/>
      </w:r>
    </w:p>
  </w:footnote>
  <w:footnote w:type="continuationSeparator" w:id="0">
    <w:p w:rsidR="007E18D0" w:rsidRDefault="007E18D0" w:rsidP="00A41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86A"/>
    <w:multiLevelType w:val="hybridMultilevel"/>
    <w:tmpl w:val="CE3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C1"/>
    <w:rsid w:val="0009342D"/>
    <w:rsid w:val="00381776"/>
    <w:rsid w:val="00480106"/>
    <w:rsid w:val="007840B8"/>
    <w:rsid w:val="007E18D0"/>
    <w:rsid w:val="00993071"/>
    <w:rsid w:val="009A41FD"/>
    <w:rsid w:val="009E4114"/>
    <w:rsid w:val="00A21DE6"/>
    <w:rsid w:val="00A415C1"/>
    <w:rsid w:val="00B13849"/>
    <w:rsid w:val="00C0738C"/>
    <w:rsid w:val="00E23388"/>
    <w:rsid w:val="00E3293D"/>
    <w:rsid w:val="00EB1648"/>
    <w:rsid w:val="00F4171F"/>
    <w:rsid w:val="00F9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8F31"/>
  <w15:chartTrackingRefBased/>
  <w15:docId w15:val="{0203666A-53E2-4AF7-8630-99487071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5C1"/>
  </w:style>
  <w:style w:type="paragraph" w:styleId="Footer">
    <w:name w:val="footer"/>
    <w:basedOn w:val="Normal"/>
    <w:link w:val="FooterChar"/>
    <w:uiPriority w:val="99"/>
    <w:unhideWhenUsed/>
    <w:rsid w:val="00A4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5C1"/>
  </w:style>
  <w:style w:type="table" w:styleId="TableGrid">
    <w:name w:val="Table Grid"/>
    <w:basedOn w:val="TableNormal"/>
    <w:uiPriority w:val="39"/>
    <w:rsid w:val="0038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0B8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Canton, Jeanie</dc:creator>
  <cp:keywords/>
  <dc:description/>
  <cp:lastModifiedBy>Casto, Jakey</cp:lastModifiedBy>
  <cp:revision>7</cp:revision>
  <cp:lastPrinted>2017-08-28T17:29:00Z</cp:lastPrinted>
  <dcterms:created xsi:type="dcterms:W3CDTF">2017-04-14T17:12:00Z</dcterms:created>
  <dcterms:modified xsi:type="dcterms:W3CDTF">2017-08-28T17:29:00Z</dcterms:modified>
</cp:coreProperties>
</file>